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9" w:rsidRDefault="003620B9" w:rsidP="003620B9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3261"/>
        <w:gridCol w:w="2441"/>
      </w:tblGrid>
      <w:tr w:rsidR="003620B9" w:rsidTr="006D7E0A">
        <w:tc>
          <w:tcPr>
            <w:tcW w:w="3510" w:type="dxa"/>
          </w:tcPr>
          <w:p w:rsidR="003620B9" w:rsidRPr="003620B9" w:rsidRDefault="003620B9" w:rsidP="006D7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B9">
              <w:rPr>
                <w:rFonts w:ascii="Times New Roman" w:hAnsi="Times New Roman" w:cs="Times New Roman"/>
                <w:b/>
              </w:rPr>
              <w:t>Tytuł  czasopisma</w:t>
            </w:r>
          </w:p>
        </w:tc>
        <w:tc>
          <w:tcPr>
            <w:tcW w:w="3261" w:type="dxa"/>
          </w:tcPr>
          <w:p w:rsidR="003620B9" w:rsidRPr="003620B9" w:rsidRDefault="003620B9" w:rsidP="006D7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B9">
              <w:rPr>
                <w:rFonts w:ascii="Times New Roman" w:hAnsi="Times New Roman" w:cs="Times New Roman"/>
                <w:b/>
              </w:rPr>
              <w:t>Roczniki dostępne w Bibliotece wersji papierowej</w:t>
            </w:r>
          </w:p>
        </w:tc>
        <w:tc>
          <w:tcPr>
            <w:tcW w:w="2441" w:type="dxa"/>
          </w:tcPr>
          <w:p w:rsidR="003620B9" w:rsidRPr="003620B9" w:rsidRDefault="003620B9" w:rsidP="006D7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B9">
              <w:rPr>
                <w:rFonts w:ascii="Times New Roman" w:hAnsi="Times New Roman" w:cs="Times New Roman"/>
                <w:b/>
              </w:rPr>
              <w:t>Roczniki dostępne w wersji elektronicznej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 – arbitraż i mediacja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2008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prawnicza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2009-2015</w:t>
            </w: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2001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Iustitia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2010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podatkowy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1966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prawa handlowego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2011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prawa pracy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2004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prawniczy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2002-2014</w:t>
            </w: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1997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2004-2014</w:t>
            </w: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1999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mediów elektronicznych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2004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zamówień publicznych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2008 r.</w:t>
            </w:r>
          </w:p>
        </w:tc>
      </w:tr>
      <w:tr w:rsidR="003620B9" w:rsidTr="006D7E0A">
        <w:tc>
          <w:tcPr>
            <w:tcW w:w="3510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prawa prywatnego</w:t>
            </w:r>
          </w:p>
        </w:tc>
        <w:tc>
          <w:tcPr>
            <w:tcW w:w="326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:rsidR="003620B9" w:rsidRDefault="003620B9" w:rsidP="006D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2006 r.</w:t>
            </w:r>
          </w:p>
        </w:tc>
      </w:tr>
    </w:tbl>
    <w:p w:rsidR="0054050B" w:rsidRDefault="0054050B"/>
    <w:sectPr w:rsidR="0054050B" w:rsidSect="00E4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3620B9"/>
    <w:rsid w:val="003620B9"/>
    <w:rsid w:val="0054050B"/>
    <w:rsid w:val="0083338C"/>
    <w:rsid w:val="00E4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2110E-FE6D-47D6-ADBB-E74946929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9ED2E1-E19E-4998-8A91-790B484CE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D162F-1E1E-4E6A-965F-20A1E653F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2015-03-16T09:35:00Z</dcterms:created>
  <dcterms:modified xsi:type="dcterms:W3CDTF">2015-03-16T09:35:00Z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