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21" w:rsidRPr="00755BE3" w:rsidRDefault="002B3421" w:rsidP="002B342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Webdings" w:hAnsi="Webdings"/>
          <w:b/>
          <w:bCs/>
          <w:color w:val="008000"/>
          <w:sz w:val="44"/>
          <w:szCs w:val="44"/>
        </w:rPr>
        <w:t></w:t>
      </w:r>
      <w:r>
        <w:rPr>
          <w:rFonts w:ascii="Webdings" w:hAnsi="Webdings"/>
          <w:b/>
          <w:bCs/>
          <w:color w:val="008000"/>
          <w:sz w:val="32"/>
          <w:szCs w:val="32"/>
        </w:rPr>
        <w:t></w:t>
      </w:r>
      <w:r w:rsidRPr="00755BE3">
        <w:rPr>
          <w:rFonts w:ascii="Times New Roman" w:hAnsi="Times New Roman" w:cs="Times New Roman"/>
          <w:b/>
          <w:bCs/>
          <w:i/>
          <w:iCs/>
          <w:color w:val="008000"/>
        </w:rPr>
        <w:t xml:space="preserve">Pomyśl o środowisku zanim wydrukujesz/ </w:t>
      </w:r>
      <w:proofErr w:type="spellStart"/>
      <w:r w:rsidRPr="00755BE3">
        <w:rPr>
          <w:rFonts w:ascii="Times New Roman" w:hAnsi="Times New Roman" w:cs="Times New Roman"/>
          <w:i/>
          <w:iCs/>
          <w:color w:val="008000"/>
        </w:rPr>
        <w:t>Think</w:t>
      </w:r>
      <w:proofErr w:type="spellEnd"/>
      <w:r w:rsidRPr="00755BE3">
        <w:rPr>
          <w:rFonts w:ascii="Times New Roman" w:hAnsi="Times New Roman" w:cs="Times New Roman"/>
          <w:i/>
          <w:iCs/>
          <w:color w:val="008000"/>
        </w:rPr>
        <w:t xml:space="preserve"> </w:t>
      </w:r>
      <w:proofErr w:type="spellStart"/>
      <w:r w:rsidRPr="00755BE3">
        <w:rPr>
          <w:rFonts w:ascii="Times New Roman" w:hAnsi="Times New Roman" w:cs="Times New Roman"/>
          <w:i/>
          <w:iCs/>
          <w:color w:val="008000"/>
        </w:rPr>
        <w:t>about</w:t>
      </w:r>
      <w:proofErr w:type="spellEnd"/>
      <w:r w:rsidRPr="00755BE3">
        <w:rPr>
          <w:rFonts w:ascii="Times New Roman" w:hAnsi="Times New Roman" w:cs="Times New Roman"/>
          <w:i/>
          <w:iCs/>
          <w:color w:val="008000"/>
        </w:rPr>
        <w:t xml:space="preserve"> environment </w:t>
      </w:r>
      <w:proofErr w:type="spellStart"/>
      <w:r w:rsidRPr="00755BE3">
        <w:rPr>
          <w:rFonts w:ascii="Times New Roman" w:hAnsi="Times New Roman" w:cs="Times New Roman"/>
          <w:i/>
          <w:iCs/>
          <w:color w:val="008000"/>
        </w:rPr>
        <w:t>before</w:t>
      </w:r>
      <w:proofErr w:type="spellEnd"/>
      <w:r w:rsidRPr="00755BE3">
        <w:rPr>
          <w:rFonts w:ascii="Times New Roman" w:hAnsi="Times New Roman" w:cs="Times New Roman"/>
          <w:i/>
          <w:iCs/>
          <w:color w:val="008000"/>
        </w:rPr>
        <w:t xml:space="preserve"> </w:t>
      </w:r>
      <w:proofErr w:type="spellStart"/>
      <w:r w:rsidRPr="00755BE3">
        <w:rPr>
          <w:rFonts w:ascii="Times New Roman" w:hAnsi="Times New Roman" w:cs="Times New Roman"/>
          <w:i/>
          <w:iCs/>
          <w:color w:val="008000"/>
        </w:rPr>
        <w:t>you</w:t>
      </w:r>
      <w:proofErr w:type="spellEnd"/>
      <w:r w:rsidRPr="00755BE3">
        <w:rPr>
          <w:rFonts w:ascii="Times New Roman" w:hAnsi="Times New Roman" w:cs="Times New Roman"/>
          <w:i/>
          <w:iCs/>
          <w:color w:val="008000"/>
        </w:rPr>
        <w:t xml:space="preserve"> </w:t>
      </w:r>
      <w:proofErr w:type="spellStart"/>
      <w:r w:rsidRPr="00755BE3">
        <w:rPr>
          <w:rFonts w:ascii="Times New Roman" w:hAnsi="Times New Roman" w:cs="Times New Roman"/>
          <w:i/>
          <w:iCs/>
          <w:color w:val="008000"/>
        </w:rPr>
        <w:t>print</w:t>
      </w:r>
      <w:proofErr w:type="spellEnd"/>
    </w:p>
    <w:p w:rsidR="002B3421" w:rsidRPr="00755BE3" w:rsidRDefault="002B3421" w:rsidP="002B3421">
      <w:pPr>
        <w:spacing w:after="0" w:line="360" w:lineRule="auto"/>
        <w:ind w:left="360" w:righ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3421" w:rsidRPr="00755BE3" w:rsidRDefault="002B3421" w:rsidP="002B342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5BE3">
        <w:rPr>
          <w:rFonts w:ascii="Times New Roman" w:hAnsi="Times New Roman" w:cs="Times New Roman"/>
          <w:b/>
          <w:sz w:val="32"/>
          <w:szCs w:val="32"/>
        </w:rPr>
        <w:t>Zasady przeprowadzania egzaminu magisterskiego</w:t>
      </w:r>
      <w:r w:rsidRPr="00755BE3">
        <w:rPr>
          <w:rFonts w:ascii="Times New Roman" w:hAnsi="Times New Roman" w:cs="Times New Roman"/>
          <w:b/>
          <w:bCs/>
          <w:sz w:val="32"/>
          <w:szCs w:val="32"/>
        </w:rPr>
        <w:br/>
        <w:t>Kierunek Pedagogika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Studia I</w:t>
      </w:r>
      <w:r w:rsidRPr="00755BE3">
        <w:rPr>
          <w:rFonts w:ascii="Times New Roman" w:hAnsi="Times New Roman" w:cs="Times New Roman"/>
          <w:b/>
          <w:bCs/>
          <w:sz w:val="32"/>
          <w:szCs w:val="32"/>
        </w:rPr>
        <w:t xml:space="preserve"> stopnia</w:t>
      </w:r>
    </w:p>
    <w:p w:rsidR="00567095" w:rsidRDefault="00567095"/>
    <w:p w:rsidR="002B3421" w:rsidRPr="00755BE3" w:rsidRDefault="002B3421" w:rsidP="002B342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  <w:b/>
        </w:rPr>
        <w:t>Dwa pytania losowane</w:t>
      </w:r>
      <w:r w:rsidRPr="00755BE3">
        <w:rPr>
          <w:rFonts w:ascii="Times New Roman" w:hAnsi="Times New Roman" w:cs="Times New Roman"/>
        </w:rPr>
        <w:t xml:space="preserve"> przez studenta z poniższej listy zagadnień.</w:t>
      </w:r>
    </w:p>
    <w:p w:rsidR="002B3421" w:rsidRPr="00755BE3" w:rsidRDefault="002B3421" w:rsidP="002B342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  <w:b/>
        </w:rPr>
        <w:t>Jedno pytanie z pracy</w:t>
      </w:r>
      <w:r w:rsidRPr="00755BE3">
        <w:rPr>
          <w:rFonts w:ascii="Times New Roman" w:hAnsi="Times New Roman" w:cs="Times New Roman"/>
        </w:rPr>
        <w:t xml:space="preserve"> zadane przez promotora lub recenzenta.</w:t>
      </w:r>
    </w:p>
    <w:p w:rsidR="002B3421" w:rsidRPr="00755BE3" w:rsidRDefault="002B3421" w:rsidP="002B342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>Ewentualne dodatkowe pytania członków komisji.</w:t>
      </w:r>
    </w:p>
    <w:p w:rsidR="002B3421" w:rsidRDefault="002B3421"/>
    <w:p w:rsidR="002B3421" w:rsidRDefault="002B3421" w:rsidP="002B3421">
      <w:pPr>
        <w:pStyle w:val="Default"/>
      </w:pPr>
      <w:r w:rsidRPr="00755BE3">
        <w:rPr>
          <w:rFonts w:ascii="Times New Roman" w:hAnsi="Times New Roman" w:cs="Times New Roman"/>
          <w:b/>
        </w:rPr>
        <w:t xml:space="preserve">Zagadnienia na egzamin </w:t>
      </w:r>
      <w:r>
        <w:rPr>
          <w:rFonts w:ascii="Times New Roman" w:hAnsi="Times New Roman" w:cs="Times New Roman"/>
          <w:b/>
        </w:rPr>
        <w:t>dyplomowy</w:t>
      </w:r>
      <w:r w:rsidRPr="00755BE3">
        <w:rPr>
          <w:rFonts w:ascii="Times New Roman" w:hAnsi="Times New Roman" w:cs="Times New Roman"/>
          <w:b/>
        </w:rPr>
        <w:t xml:space="preserve"> z zakresu przedmiotów podstawowych i kierunkowych:</w:t>
      </w:r>
    </w:p>
    <w:p w:rsidR="002B3421" w:rsidRDefault="002B3421" w:rsidP="002B3421">
      <w:pPr>
        <w:pStyle w:val="Default"/>
      </w:pPr>
      <w:r>
        <w:t xml:space="preserve">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Pedagogika jako dyscyplina naukowa, jej rozwój i związek z innymi naukami.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Najważniejsi przedstawiciele i prekursorzy pedagogiki, ich wkład w rozwój tej dyscypliny.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Główne nurty myślenia o edukacji i o szkole. Modele współczesnej szkoły.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Edukacja jako przedmiot pedagogiki i jej subdyscyplin.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Psychologiczne, socjologiczne i filozoficzne podstawy wychowania.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Proces wychowania i jego struktura.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Style i metody wychowania.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Zasada podmiotowości w wychowaniu.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Ideały wychowawcze i ich zmienność na przestrzeni dziejów.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Socjalizacja i wychowanie – interpretacja pojęć.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Pojęcie rodziny, jej typy i funkcje.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Postawy rodzicielskie.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Pojęcie rodziny dysfunkcjonalnej - czynniki patogenne w rodzinie.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Główne środowiska życia człowieka, ich funkcje, przemiany i zagrożenia.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Cechy i rodzaje grup społecznych, dynamika relacji wewnątrzgrupowych.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Rola konformizmu w procesie socjalizacji i wychowania.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Podstawowe pojęcia </w:t>
      </w:r>
      <w:proofErr w:type="spellStart"/>
      <w:r>
        <w:rPr>
          <w:sz w:val="23"/>
          <w:szCs w:val="23"/>
        </w:rPr>
        <w:t>psychologii</w:t>
      </w:r>
      <w:proofErr w:type="spellEnd"/>
      <w:r>
        <w:rPr>
          <w:sz w:val="23"/>
          <w:szCs w:val="23"/>
        </w:rPr>
        <w:t xml:space="preserve"> rozwoju: rozwój i zmiana.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Podstawowe koncepcje rozwoju człowieka.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Charakterystyka rozwoju poznawczego dziecka.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Charakterystyka rozwoju emocjonalnego dziecka.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Metody badań pedagogicznych.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Proces badawczy i jego struktura.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Struktura i elementy procesu dydaktycznego.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System szkolnictwa w Polsce, jego struktura i funkcje.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Kształcenie ustawiczne.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Wzorzec osobowy nauczyciela i jego kompetencje pedagogiczne.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Charakterystyka wybranej koncepcji lub szkoły filozoficznej.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Niepowodzenia szkolne, ich źródła i możliwości przezwyciężenia. </w:t>
      </w:r>
    </w:p>
    <w:p w:rsidR="002B3421" w:rsidRDefault="002B3421" w:rsidP="002B3421">
      <w:pPr>
        <w:pStyle w:val="Default"/>
        <w:numPr>
          <w:ilvl w:val="0"/>
          <w:numId w:val="3"/>
        </w:numPr>
        <w:spacing w:after="53"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Przemoc jako problem pedagogiczny. </w:t>
      </w:r>
    </w:p>
    <w:p w:rsidR="002B3421" w:rsidRDefault="002B3421" w:rsidP="002B3421">
      <w:pPr>
        <w:pStyle w:val="Default"/>
        <w:numPr>
          <w:ilvl w:val="0"/>
          <w:numId w:val="3"/>
        </w:numPr>
        <w:spacing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Współczesne zagrożenia społeczne i ich profilaktyka. </w:t>
      </w:r>
    </w:p>
    <w:p w:rsidR="002B3421" w:rsidRDefault="002B3421"/>
    <w:p w:rsidR="002B3421" w:rsidRDefault="002B3421"/>
    <w:p w:rsidR="002B3421" w:rsidRDefault="002B3421"/>
    <w:p w:rsidR="002B3421" w:rsidRDefault="002B3421"/>
    <w:p w:rsidR="002B3421" w:rsidRDefault="002B3421"/>
    <w:p w:rsidR="002B3421" w:rsidRDefault="002B3421"/>
    <w:p w:rsidR="002B3421" w:rsidRDefault="002B3421"/>
    <w:p w:rsidR="002B3421" w:rsidRDefault="002B3421"/>
    <w:p w:rsidR="002B3421" w:rsidRDefault="002B3421"/>
    <w:p w:rsidR="002B3421" w:rsidRDefault="002B3421"/>
    <w:p w:rsidR="002B3421" w:rsidRDefault="002B3421"/>
    <w:p w:rsidR="002B3421" w:rsidRDefault="002B3421"/>
    <w:p w:rsidR="002B3421" w:rsidRDefault="002B3421"/>
    <w:p w:rsidR="002B3421" w:rsidRDefault="002B3421"/>
    <w:p w:rsidR="002B3421" w:rsidRDefault="002B3421"/>
    <w:p w:rsidR="002B3421" w:rsidRDefault="002B3421"/>
    <w:p w:rsidR="002B3421" w:rsidRPr="00755BE3" w:rsidRDefault="002B3421" w:rsidP="002B34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55BE3">
        <w:rPr>
          <w:rFonts w:ascii="Times New Roman" w:hAnsi="Times New Roman" w:cs="Times New Roman"/>
          <w:b/>
        </w:rPr>
        <w:lastRenderedPageBreak/>
        <w:t>SPRAWDZIAN KOMPETENCYJNY*</w:t>
      </w:r>
    </w:p>
    <w:p w:rsidR="002B3421" w:rsidRPr="00755BE3" w:rsidRDefault="002B3421" w:rsidP="002B342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55BE3">
        <w:rPr>
          <w:rFonts w:ascii="Times New Roman" w:hAnsi="Times New Roman" w:cs="Times New Roman"/>
        </w:rPr>
        <w:t xml:space="preserve">Elementem egzaminu dyplomowego jest przeprowadzenie </w:t>
      </w:r>
      <w:r w:rsidRPr="00755BE3">
        <w:rPr>
          <w:rFonts w:ascii="Times New Roman" w:hAnsi="Times New Roman" w:cs="Times New Roman"/>
          <w:b/>
        </w:rPr>
        <w:t>sprawdzianu kompetencyjnego</w:t>
      </w:r>
      <w:r w:rsidRPr="00755BE3">
        <w:rPr>
          <w:rFonts w:ascii="Times New Roman" w:hAnsi="Times New Roman" w:cs="Times New Roman"/>
        </w:rPr>
        <w:t xml:space="preserve">, którego celem jest dodatkowa weryfikacja efektów kształcenia, tj. sprawdzenie, czy student osiągnął efekty kształcenia określone dla danego kierunku studiów. Sprawdzian kompetencyjny ma formę prezentacji przygotowywanej przez studenta i przedstawianej na egzaminie dyplomowym oraz dyskusji na temat treści prezentacji z udziałem komisji przeprowadzającej egzamin dyplomowy. </w:t>
      </w:r>
      <w:r w:rsidRPr="00755BE3">
        <w:rPr>
          <w:rFonts w:ascii="Times New Roman" w:hAnsi="Times New Roman" w:cs="Times New Roman"/>
          <w:b/>
        </w:rPr>
        <w:t>Prezentacja, stanowiąca istotę sprawdzianu kompetencyjnego, dotyczy tematycznie pracy dyplomowej.</w:t>
      </w:r>
      <w:r w:rsidRPr="00755BE3">
        <w:rPr>
          <w:rFonts w:ascii="Times New Roman" w:hAnsi="Times New Roman" w:cs="Times New Roman"/>
        </w:rPr>
        <w:t xml:space="preserve"> W prezentacji tej student w szczególności uzasadnienia podjęcie danego tematu pracy, wskazując na jej ewentualne zastosowania praktyczne, charakteryzuje dorobek naukowy istniejący w danym zakresie, osadza temat w literaturze przedmiotu, przedstawia tezy pracy i sformułowane wnioski, omawia stosowane metody badawcze i przeprowadzone badania (jeśli praca miała charakter badawczy), a przede wszystkim prezentuje uzyskane wyniki. Przygotowana przez studenta prezentacja może mieć charakter multimedialny. Wynik sprawdzianu kompetencyjnego ma dla Uczelni </w:t>
      </w:r>
      <w:r w:rsidRPr="00755BE3">
        <w:rPr>
          <w:rFonts w:ascii="Times New Roman" w:hAnsi="Times New Roman" w:cs="Times New Roman"/>
          <w:b/>
        </w:rPr>
        <w:t>wyłącznie charakter informacji zwrotnej</w:t>
      </w:r>
      <w:r w:rsidRPr="00755BE3">
        <w:rPr>
          <w:rFonts w:ascii="Times New Roman" w:hAnsi="Times New Roman" w:cs="Times New Roman"/>
        </w:rPr>
        <w:t xml:space="preserve"> na temat tego, czy student osiągnął efekty kształcenia określone dla danego kierunku studiów i </w:t>
      </w:r>
      <w:r w:rsidRPr="00755BE3">
        <w:rPr>
          <w:rFonts w:ascii="Times New Roman" w:hAnsi="Times New Roman" w:cs="Times New Roman"/>
          <w:b/>
        </w:rPr>
        <w:t>nie wpływa na ostateczny wynik studiów</w:t>
      </w:r>
      <w:r w:rsidRPr="00755BE3">
        <w:rPr>
          <w:rFonts w:ascii="Times New Roman" w:hAnsi="Times New Roman" w:cs="Times New Roman"/>
        </w:rPr>
        <w:t>.</w:t>
      </w:r>
    </w:p>
    <w:p w:rsidR="002B3421" w:rsidRPr="00755BE3" w:rsidRDefault="002B3421" w:rsidP="002B342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B3421" w:rsidRDefault="002B3421" w:rsidP="002B3421">
      <w:pPr>
        <w:spacing w:after="0" w:line="360" w:lineRule="auto"/>
        <w:jc w:val="both"/>
      </w:pPr>
      <w:r>
        <w:rPr>
          <w:rFonts w:ascii="Times New Roman" w:hAnsi="Times New Roman" w:cs="Times New Roman"/>
        </w:rPr>
        <w:br/>
      </w:r>
      <w:r w:rsidRPr="00755BE3">
        <w:rPr>
          <w:rFonts w:ascii="Times New Roman" w:hAnsi="Times New Roman" w:cs="Times New Roman"/>
        </w:rPr>
        <w:t>*Dotyczy egzaminów dyplomowych odbywających się po 1 stycznia 2012 roku.</w:t>
      </w:r>
    </w:p>
    <w:sectPr w:rsidR="002B3421" w:rsidSect="002B34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35D"/>
    <w:multiLevelType w:val="hybridMultilevel"/>
    <w:tmpl w:val="1BFA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94D08"/>
    <w:multiLevelType w:val="hybridMultilevel"/>
    <w:tmpl w:val="F91A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F5BC4"/>
    <w:multiLevelType w:val="hybridMultilevel"/>
    <w:tmpl w:val="882E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B3421"/>
    <w:rsid w:val="002B3421"/>
    <w:rsid w:val="00567095"/>
    <w:rsid w:val="0063268F"/>
    <w:rsid w:val="00C044E9"/>
    <w:rsid w:val="00DC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4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4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3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tomek.dudek</dc:creator>
  <cp:keywords/>
  <dc:description/>
  <cp:lastModifiedBy>tomek.dudek</cp:lastModifiedBy>
  <cp:revision>2</cp:revision>
  <dcterms:created xsi:type="dcterms:W3CDTF">2015-06-11T09:58:00Z</dcterms:created>
  <dcterms:modified xsi:type="dcterms:W3CDTF">2015-06-11T10:20:00Z</dcterms:modified>
</cp:coreProperties>
</file>