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9" w:rsidRDefault="002513A9" w:rsidP="002513A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513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Pedagogika:</w:t>
      </w:r>
    </w:p>
    <w:p w:rsidR="005724C5" w:rsidRPr="005724C5" w:rsidRDefault="005724C5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4C5">
        <w:rPr>
          <w:rFonts w:ascii="Tahoma" w:eastAsia="Times New Roman" w:hAnsi="Tahoma" w:cs="Tahoma"/>
          <w:bCs/>
          <w:sz w:val="20"/>
          <w:szCs w:val="20"/>
          <w:lang w:eastAsia="pl-PL"/>
        </w:rPr>
        <w:t>Aborcja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ADHD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Autyzm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Edukacja medialna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Arteterapia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Resocjalizacja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Dziecko w wieku przedszkolnym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Placówki opiekuńczo-wychowawcze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Metoda dobrego startu</w:t>
      </w:r>
    </w:p>
    <w:p w:rsidR="002513A9" w:rsidRPr="002513A9" w:rsidRDefault="002513A9" w:rsidP="0025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A9">
        <w:rPr>
          <w:rFonts w:ascii="Tahoma" w:eastAsia="Times New Roman" w:hAnsi="Tahoma" w:cs="Tahoma"/>
          <w:sz w:val="20"/>
          <w:szCs w:val="20"/>
          <w:lang w:eastAsia="pl-PL"/>
        </w:rPr>
        <w:t>Metoda Ruchu Rozwijającego Weroniki Sherborne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13A9"/>
    <w:rsid w:val="000E1865"/>
    <w:rsid w:val="001724ED"/>
    <w:rsid w:val="002513A9"/>
    <w:rsid w:val="005724C5"/>
    <w:rsid w:val="0065033A"/>
    <w:rsid w:val="00950ECC"/>
    <w:rsid w:val="0098080A"/>
    <w:rsid w:val="00AA7DF1"/>
    <w:rsid w:val="00B90C62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BC6D9-9C54-4E12-BF00-CF29EC63D0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47E331-FE30-4753-BB1B-33DB1E049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DE1DC-3147-4C96-8E8E-993D91E83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Company>WSH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2015-03-16T09:41:00Z</dcterms:created>
  <dcterms:modified xsi:type="dcterms:W3CDTF">2015-03-16T09:41:00Z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